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559B" w:rsidRPr="00FA03DB" w:rsidP="00A5559B" w14:paraId="56EB06CF" w14:textId="79479C82">
      <w:pPr>
        <w:pStyle w:val="Title3BUAC"/>
        <w:rPr>
          <w:sz w:val="24"/>
          <w:szCs w:val="24"/>
        </w:rPr>
      </w:pPr>
      <w:bookmarkStart w:id="0" w:name="_GoBack"/>
      <w:bookmarkEnd w:id="0"/>
      <w:r w:rsidRPr="00FA03DB">
        <w:rPr>
          <w:sz w:val="24"/>
          <w:szCs w:val="24"/>
        </w:rPr>
        <w:t>NOTICE and AGENDA</w:t>
      </w:r>
      <w:r w:rsidRPr="00FA03DB" w:rsidR="002315A8">
        <w:rPr>
          <w:sz w:val="24"/>
          <w:szCs w:val="24"/>
        </w:rPr>
        <w:br/>
        <w:t xml:space="preserve">OF </w:t>
      </w:r>
      <w:r w:rsidRPr="00FA03DB">
        <w:rPr>
          <w:sz w:val="24"/>
          <w:szCs w:val="24"/>
        </w:rPr>
        <w:t>the coordinated</w:t>
      </w:r>
      <w:r w:rsidRPr="00FA03DB" w:rsidR="00EF341A">
        <w:rPr>
          <w:sz w:val="24"/>
          <w:szCs w:val="24"/>
        </w:rPr>
        <w:br/>
      </w:r>
      <w:r w:rsidRPr="00FA03DB">
        <w:rPr>
          <w:sz w:val="24"/>
          <w:szCs w:val="24"/>
        </w:rPr>
        <w:t>SPECiAL</w:t>
      </w:r>
      <w:r w:rsidRPr="00FA03DB" w:rsidR="00B8624B">
        <w:rPr>
          <w:sz w:val="24"/>
          <w:szCs w:val="24"/>
        </w:rPr>
        <w:t xml:space="preserve"> </w:t>
      </w:r>
      <w:r w:rsidRPr="00FA03DB" w:rsidR="002315A8">
        <w:rPr>
          <w:sz w:val="24"/>
          <w:szCs w:val="24"/>
        </w:rPr>
        <w:t>MEETING OF</w:t>
      </w:r>
      <w:r w:rsidRPr="00FA03DB" w:rsidR="002315A8">
        <w:rPr>
          <w:sz w:val="24"/>
          <w:szCs w:val="24"/>
        </w:rPr>
        <w:br/>
        <w:t>SOUTHSHORE METROPOLITAN DISTRICT NO. 1</w:t>
      </w:r>
      <w:r w:rsidRPr="00FA03DB">
        <w:rPr>
          <w:sz w:val="24"/>
          <w:szCs w:val="24"/>
        </w:rPr>
        <w:br/>
        <w:t>and</w:t>
      </w:r>
      <w:r w:rsidRPr="00FA03DB" w:rsidR="00A77023">
        <w:rPr>
          <w:sz w:val="24"/>
          <w:szCs w:val="24"/>
        </w:rPr>
        <w:br/>
      </w:r>
      <w:r w:rsidRPr="00FA03DB">
        <w:rPr>
          <w:sz w:val="24"/>
          <w:szCs w:val="24"/>
        </w:rPr>
        <w:t>southshore metropolitan district no. 2</w:t>
      </w:r>
    </w:p>
    <w:p w:rsidR="002315A8" w:rsidRPr="00FA03DB" w:rsidP="002315A8" w14:paraId="550011C6" w14:textId="201B8E42">
      <w:pPr>
        <w:spacing w:after="240"/>
        <w:rPr>
          <w:sz w:val="24"/>
        </w:rPr>
      </w:pPr>
      <w:r w:rsidRPr="00FA03DB">
        <w:rPr>
          <w:sz w:val="24"/>
        </w:rPr>
        <w:t>Time:</w:t>
      </w:r>
      <w:r w:rsidRPr="00FA03DB">
        <w:rPr>
          <w:sz w:val="24"/>
        </w:rPr>
        <w:tab/>
      </w:r>
      <w:r w:rsidRPr="00FA03DB">
        <w:rPr>
          <w:sz w:val="24"/>
        </w:rPr>
        <w:tab/>
        <w:t xml:space="preserve">Tuesday, </w:t>
      </w:r>
      <w:r w:rsidRPr="00FA03DB" w:rsidR="005E272A">
        <w:rPr>
          <w:sz w:val="24"/>
        </w:rPr>
        <w:t>July 11</w:t>
      </w:r>
      <w:r w:rsidRPr="00FA03DB" w:rsidR="00B731F4">
        <w:rPr>
          <w:sz w:val="24"/>
        </w:rPr>
        <w:t>, 2023</w:t>
      </w:r>
      <w:r w:rsidRPr="00FA03DB">
        <w:rPr>
          <w:sz w:val="24"/>
        </w:rPr>
        <w:t xml:space="preserve">, </w:t>
      </w:r>
      <w:r w:rsidRPr="00FA03DB" w:rsidR="004728E6">
        <w:rPr>
          <w:sz w:val="24"/>
        </w:rPr>
        <w:t>3</w:t>
      </w:r>
      <w:r w:rsidRPr="00FA03DB">
        <w:rPr>
          <w:sz w:val="24"/>
        </w:rPr>
        <w:t xml:space="preserve">:00 </w:t>
      </w:r>
      <w:r w:rsidRPr="00FA03DB" w:rsidR="004728E6">
        <w:rPr>
          <w:sz w:val="24"/>
        </w:rPr>
        <w:t>p</w:t>
      </w:r>
      <w:r w:rsidRPr="00FA03DB">
        <w:rPr>
          <w:sz w:val="24"/>
        </w:rPr>
        <w:t>.m.</w:t>
      </w:r>
    </w:p>
    <w:p w:rsidR="00A43144" w:rsidP="00A43144" w14:paraId="33B30498" w14:textId="4FC02104">
      <w:pPr>
        <w:spacing w:after="240"/>
        <w:ind w:left="1440" w:hanging="1440"/>
        <w:rPr>
          <w:sz w:val="24"/>
        </w:rPr>
      </w:pPr>
      <w:r w:rsidRPr="00FA03DB">
        <w:rPr>
          <w:sz w:val="24"/>
        </w:rPr>
        <w:t>Location:</w:t>
      </w:r>
      <w:r w:rsidRPr="00FA03DB">
        <w:rPr>
          <w:sz w:val="24"/>
        </w:rPr>
        <w:tab/>
      </w:r>
      <w:r w:rsidRPr="00FA03DB" w:rsidR="00E41B3A">
        <w:rPr>
          <w:sz w:val="24"/>
        </w:rPr>
        <w:t xml:space="preserve">The </w:t>
      </w:r>
      <w:r w:rsidRPr="00FA03DB" w:rsidR="008C2673">
        <w:rPr>
          <w:sz w:val="24"/>
        </w:rPr>
        <w:t>Lighthouse</w:t>
      </w:r>
      <w:r w:rsidRPr="00FA03DB" w:rsidR="00E41B3A">
        <w:rPr>
          <w:sz w:val="24"/>
        </w:rPr>
        <w:t xml:space="preserve"> at Southshore, </w:t>
      </w:r>
      <w:r w:rsidRPr="00FA03DB" w:rsidR="008C2673">
        <w:rPr>
          <w:sz w:val="24"/>
        </w:rPr>
        <w:t>27301 E Southshore Drive</w:t>
      </w:r>
      <w:r w:rsidRPr="00FA03DB" w:rsidR="00E41B3A">
        <w:rPr>
          <w:sz w:val="24"/>
        </w:rPr>
        <w:t>, Aurora, CO 80016</w:t>
      </w:r>
    </w:p>
    <w:p w:rsidR="004523CD" w:rsidRPr="00FA03DB" w:rsidP="00A43144" w14:paraId="18BF67AE" w14:textId="77777777">
      <w:pPr>
        <w:spacing w:after="240"/>
        <w:ind w:left="1440" w:hanging="1440"/>
        <w:rPr>
          <w:sz w:val="24"/>
        </w:rPr>
      </w:pPr>
    </w:p>
    <w:p w:rsidR="00FE52F9" w:rsidRPr="004523CD" w:rsidP="00FE52F9" w14:paraId="6BA4021A" w14:textId="3640A05E">
      <w:pPr>
        <w:spacing w:after="240"/>
        <w:jc w:val="center"/>
        <w:rPr>
          <w:b/>
          <w:sz w:val="24"/>
          <w:u w:val="single"/>
        </w:rPr>
      </w:pPr>
      <w:r w:rsidRPr="004523CD">
        <w:rPr>
          <w:b/>
          <w:sz w:val="24"/>
          <w:u w:val="single"/>
        </w:rPr>
        <w:t>AGENDA</w:t>
      </w:r>
    </w:p>
    <w:p w:rsidR="00BF7055" w:rsidRPr="00FA03DB" w:rsidP="002C0486" w14:paraId="28B94FA6" w14:textId="175C7C3C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 xml:space="preserve">Disclosures of any potential conflicts of interest. </w:t>
      </w:r>
    </w:p>
    <w:p w:rsidR="00D51076" w:rsidRPr="00FA03DB" w:rsidP="002C0486" w14:paraId="6F5C77BB" w14:textId="623AFB93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 xml:space="preserve">Approval of Minutes of </w:t>
      </w:r>
      <w:r w:rsidRPr="00FA03DB" w:rsidR="00953B78">
        <w:rPr>
          <w:rFonts w:cs="Times New Roman"/>
          <w:sz w:val="24"/>
        </w:rPr>
        <w:t>June 13</w:t>
      </w:r>
      <w:r w:rsidRPr="00FA03DB" w:rsidR="00B8167F">
        <w:rPr>
          <w:rFonts w:cs="Times New Roman"/>
          <w:sz w:val="24"/>
        </w:rPr>
        <w:t>, 202</w:t>
      </w:r>
      <w:r w:rsidRPr="00FA03DB" w:rsidR="00BA5AF2">
        <w:rPr>
          <w:rFonts w:cs="Times New Roman"/>
          <w:sz w:val="24"/>
        </w:rPr>
        <w:t>3</w:t>
      </w:r>
      <w:r w:rsidRPr="00FA03DB" w:rsidR="00B51E3C">
        <w:rPr>
          <w:rFonts w:cs="Times New Roman"/>
          <w:sz w:val="24"/>
        </w:rPr>
        <w:t xml:space="preserve"> </w:t>
      </w:r>
      <w:r w:rsidRPr="00FA03DB" w:rsidR="00FA03DB">
        <w:rPr>
          <w:rFonts w:cs="Times New Roman"/>
          <w:sz w:val="24"/>
        </w:rPr>
        <w:t xml:space="preserve">Regular </w:t>
      </w:r>
      <w:r w:rsidRPr="00FA03DB" w:rsidR="00B51E3C">
        <w:rPr>
          <w:rFonts w:cs="Times New Roman"/>
          <w:sz w:val="24"/>
        </w:rPr>
        <w:t>Meeting</w:t>
      </w:r>
      <w:r w:rsidRPr="00FA03DB">
        <w:rPr>
          <w:rFonts w:cs="Times New Roman"/>
          <w:sz w:val="24"/>
        </w:rPr>
        <w:t>.</w:t>
      </w:r>
      <w:r w:rsidRPr="00FA03DB" w:rsidR="00B82A7C">
        <w:rPr>
          <w:rFonts w:cs="Times New Roman"/>
          <w:sz w:val="24"/>
        </w:rPr>
        <w:t xml:space="preserve"> </w:t>
      </w:r>
      <w:r w:rsidRPr="00FA03DB">
        <w:rPr>
          <w:rFonts w:cs="Times New Roman"/>
          <w:sz w:val="24"/>
        </w:rPr>
        <w:t xml:space="preserve"> (</w:t>
      </w:r>
      <w:r w:rsidRPr="00FA03DB">
        <w:rPr>
          <w:rFonts w:cs="Times New Roman"/>
          <w:b/>
          <w:bCs w:val="0"/>
          <w:sz w:val="24"/>
        </w:rPr>
        <w:t>District No</w:t>
      </w:r>
      <w:r w:rsidRPr="00FA03DB" w:rsidR="00B8624B">
        <w:rPr>
          <w:rFonts w:cs="Times New Roman"/>
          <w:b/>
          <w:bCs w:val="0"/>
          <w:sz w:val="24"/>
        </w:rPr>
        <w:t>s</w:t>
      </w:r>
      <w:r w:rsidRPr="00FA03DB">
        <w:rPr>
          <w:rFonts w:cs="Times New Roman"/>
          <w:b/>
          <w:bCs w:val="0"/>
          <w:sz w:val="24"/>
        </w:rPr>
        <w:t xml:space="preserve">. </w:t>
      </w:r>
      <w:r w:rsidRPr="00FA03DB" w:rsidR="00B8624B">
        <w:rPr>
          <w:rFonts w:cs="Times New Roman"/>
          <w:b/>
          <w:bCs w:val="0"/>
          <w:sz w:val="24"/>
        </w:rPr>
        <w:t xml:space="preserve">1 and </w:t>
      </w:r>
      <w:r w:rsidRPr="00FA03DB">
        <w:rPr>
          <w:rFonts w:cs="Times New Roman"/>
          <w:b/>
          <w:bCs w:val="0"/>
          <w:sz w:val="24"/>
        </w:rPr>
        <w:t>2</w:t>
      </w:r>
      <w:r w:rsidRPr="00FA03DB">
        <w:rPr>
          <w:rFonts w:cs="Times New Roman"/>
          <w:sz w:val="24"/>
        </w:rPr>
        <w:t>)</w:t>
      </w:r>
    </w:p>
    <w:p w:rsidR="00BF2F0B" w:rsidRPr="00FA03DB" w:rsidP="002C0486" w14:paraId="3FC8B2AC" w14:textId="53159593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Public Comment.</w:t>
      </w:r>
    </w:p>
    <w:p w:rsidR="00EF11E3" w:rsidRPr="00FA03DB" w:rsidP="00C94FF4" w14:paraId="6C7C5966" w14:textId="4405253C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 xml:space="preserve">Accountant’s Report and review </w:t>
      </w:r>
      <w:r w:rsidRPr="00FA03DB" w:rsidR="002A1738">
        <w:rPr>
          <w:rFonts w:cs="Times New Roman"/>
          <w:sz w:val="24"/>
        </w:rPr>
        <w:t>of financials and claims payable</w:t>
      </w:r>
      <w:r w:rsidRPr="00FA03DB">
        <w:rPr>
          <w:rFonts w:cs="Times New Roman"/>
          <w:sz w:val="24"/>
        </w:rPr>
        <w:t>.</w:t>
      </w:r>
      <w:r w:rsidRPr="00FA03DB" w:rsidR="00B82A7C">
        <w:rPr>
          <w:rFonts w:cs="Times New Roman"/>
          <w:sz w:val="24"/>
        </w:rPr>
        <w:t xml:space="preserve"> </w:t>
      </w:r>
      <w:r w:rsidRPr="00FA03DB">
        <w:rPr>
          <w:rFonts w:cs="Times New Roman"/>
          <w:sz w:val="24"/>
        </w:rPr>
        <w:t xml:space="preserve"> (</w:t>
      </w:r>
      <w:r w:rsidRPr="00FA03DB">
        <w:rPr>
          <w:rFonts w:cs="Times New Roman"/>
          <w:b/>
          <w:bCs w:val="0"/>
          <w:sz w:val="24"/>
        </w:rPr>
        <w:t>District Nos. 1 and 2</w:t>
      </w:r>
      <w:r w:rsidRPr="00FA03DB">
        <w:rPr>
          <w:rFonts w:cs="Times New Roman"/>
          <w:sz w:val="24"/>
        </w:rPr>
        <w:t>)</w:t>
      </w:r>
    </w:p>
    <w:p w:rsidR="003912E7" w:rsidRPr="00FA03DB" w:rsidP="002C0486" w14:paraId="560B552E" w14:textId="2A34F045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District Engineer’s Oral Report. (</w:t>
      </w:r>
      <w:r w:rsidRPr="00FA03DB">
        <w:rPr>
          <w:rFonts w:cs="Times New Roman"/>
          <w:b/>
          <w:sz w:val="24"/>
        </w:rPr>
        <w:t>District No. 1</w:t>
      </w:r>
      <w:r w:rsidRPr="00FA03DB">
        <w:rPr>
          <w:rFonts w:cs="Times New Roman"/>
          <w:sz w:val="24"/>
        </w:rPr>
        <w:t>)</w:t>
      </w:r>
    </w:p>
    <w:p w:rsidR="00CF2202" w:rsidRPr="00FA03DB" w:rsidP="002C0486" w14:paraId="6A7A8EA0" w14:textId="61C4211D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 xml:space="preserve">Update on </w:t>
      </w:r>
      <w:r w:rsidRPr="00FA03DB" w:rsidR="00EF11E3">
        <w:rPr>
          <w:rFonts w:cs="Times New Roman"/>
          <w:sz w:val="24"/>
        </w:rPr>
        <w:t xml:space="preserve">status of </w:t>
      </w:r>
      <w:r w:rsidRPr="00FA03DB">
        <w:rPr>
          <w:rFonts w:cs="Times New Roman"/>
          <w:sz w:val="24"/>
        </w:rPr>
        <w:t>Dissolution.  (</w:t>
      </w:r>
      <w:r w:rsidRPr="00FA03DB">
        <w:rPr>
          <w:rFonts w:cs="Times New Roman"/>
          <w:b/>
          <w:sz w:val="24"/>
        </w:rPr>
        <w:t>District No. 1</w:t>
      </w:r>
      <w:r w:rsidRPr="00FA03DB">
        <w:rPr>
          <w:rFonts w:cs="Times New Roman"/>
          <w:sz w:val="24"/>
        </w:rPr>
        <w:t>)</w:t>
      </w:r>
      <w:r w:rsidRPr="00FA03DB" w:rsidR="00A44DA2">
        <w:rPr>
          <w:rFonts w:cs="Times New Roman"/>
          <w:sz w:val="24"/>
        </w:rPr>
        <w:t xml:space="preserve"> </w:t>
      </w:r>
    </w:p>
    <w:p w:rsidR="00977522" w:rsidRPr="00FA03DB" w:rsidP="002C0486" w14:paraId="3C373F69" w14:textId="5AC7CBB4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Discuss District name change</w:t>
      </w:r>
      <w:r w:rsidRPr="00FA03DB" w:rsidR="00B60A28">
        <w:rPr>
          <w:rFonts w:cs="Times New Roman"/>
          <w:sz w:val="24"/>
        </w:rPr>
        <w:t xml:space="preserve">. </w:t>
      </w:r>
      <w:r w:rsidRPr="00FA03DB">
        <w:rPr>
          <w:rFonts w:cs="Times New Roman"/>
          <w:sz w:val="24"/>
        </w:rPr>
        <w:t xml:space="preserve"> (</w:t>
      </w:r>
      <w:r w:rsidRPr="00FA03DB">
        <w:rPr>
          <w:rFonts w:cs="Times New Roman"/>
          <w:b/>
          <w:sz w:val="24"/>
        </w:rPr>
        <w:t>District No. 2</w:t>
      </w:r>
      <w:r w:rsidRPr="00FA03DB">
        <w:rPr>
          <w:rFonts w:cs="Times New Roman"/>
          <w:sz w:val="24"/>
        </w:rPr>
        <w:t>)</w:t>
      </w:r>
    </w:p>
    <w:p w:rsidR="00953B78" w:rsidP="002C0486" w14:paraId="69FAC02C" w14:textId="7FF70E2E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Discuss tree loss. (</w:t>
      </w:r>
      <w:r w:rsidRPr="00FA03DB">
        <w:rPr>
          <w:rFonts w:cs="Times New Roman"/>
          <w:b/>
          <w:sz w:val="24"/>
        </w:rPr>
        <w:t>District No. 2</w:t>
      </w:r>
      <w:r w:rsidRPr="00FA03DB">
        <w:rPr>
          <w:rFonts w:cs="Times New Roman"/>
          <w:sz w:val="24"/>
        </w:rPr>
        <w:t>)</w:t>
      </w:r>
    </w:p>
    <w:p w:rsidR="002A7AA4" w:rsidRPr="00FA03DB" w:rsidP="002C0486" w14:paraId="1781714A" w14:textId="39A25367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Review Interpretive Sign design proposal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:rsidR="008C2673" w:rsidRPr="00FA03DB" w:rsidP="008C2673" w14:paraId="5DC9142D" w14:textId="77777777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Discuss District and HoA simplification. (</w:t>
      </w:r>
      <w:r w:rsidRPr="00FA03DB">
        <w:rPr>
          <w:rFonts w:cs="Times New Roman"/>
          <w:b/>
          <w:sz w:val="24"/>
        </w:rPr>
        <w:t>District Nos. 1 and 2</w:t>
      </w:r>
      <w:r w:rsidRPr="00FA03DB">
        <w:rPr>
          <w:rFonts w:cs="Times New Roman"/>
          <w:sz w:val="24"/>
        </w:rPr>
        <w:t>)</w:t>
      </w:r>
    </w:p>
    <w:p w:rsidR="008C2673" w:rsidRPr="00FA03DB" w:rsidP="002C0486" w14:paraId="44431D55" w14:textId="15815CD0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Discuss District Management (</w:t>
      </w:r>
      <w:r w:rsidRPr="00FA03DB">
        <w:rPr>
          <w:rFonts w:cs="Times New Roman"/>
          <w:b/>
          <w:sz w:val="24"/>
        </w:rPr>
        <w:t>District No. 2</w:t>
      </w:r>
      <w:r w:rsidRPr="00FA03DB">
        <w:rPr>
          <w:rFonts w:cs="Times New Roman"/>
          <w:sz w:val="24"/>
        </w:rPr>
        <w:t>)</w:t>
      </w:r>
    </w:p>
    <w:p w:rsidR="00D46963" w:rsidRPr="004523CD" w:rsidP="00D46963" w14:paraId="5E695E74" w14:textId="77777777">
      <w:pPr>
        <w:pStyle w:val="Heading1"/>
        <w:rPr>
          <w:rFonts w:cs="Times New Roman"/>
          <w:sz w:val="24"/>
        </w:rPr>
      </w:pPr>
      <w:r w:rsidRPr="004523CD">
        <w:rPr>
          <w:rFonts w:cs="Times New Roman"/>
          <w:sz w:val="24"/>
        </w:rPr>
        <w:t>Review and ratify Safety Services Contract by and between Metro District Public Safety Group and District No. 2.(</w:t>
      </w:r>
      <w:r w:rsidRPr="004523CD">
        <w:rPr>
          <w:rFonts w:cs="Times New Roman"/>
          <w:b/>
          <w:sz w:val="24"/>
        </w:rPr>
        <w:t>District No. 2</w:t>
      </w:r>
      <w:r w:rsidRPr="004523CD">
        <w:rPr>
          <w:rFonts w:cs="Times New Roman"/>
          <w:sz w:val="24"/>
        </w:rPr>
        <w:t>)</w:t>
      </w:r>
    </w:p>
    <w:p w:rsidR="008C2673" w:rsidRPr="00FA03DB" w:rsidP="002C0486" w14:paraId="1ED2492B" w14:textId="452C6B79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Update on safety and security (</w:t>
      </w:r>
      <w:r w:rsidRPr="00FA03DB">
        <w:rPr>
          <w:rFonts w:cs="Times New Roman"/>
          <w:b/>
          <w:sz w:val="24"/>
        </w:rPr>
        <w:t>District No. 2</w:t>
      </w:r>
      <w:r w:rsidRPr="00FA03DB">
        <w:rPr>
          <w:rFonts w:cs="Times New Roman"/>
          <w:sz w:val="24"/>
        </w:rPr>
        <w:t>)</w:t>
      </w:r>
    </w:p>
    <w:p w:rsidR="00B8167F" w:rsidRPr="00FA03DB" w:rsidP="002C0486" w14:paraId="4942FF49" w14:textId="48339A23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Executive Session under Section 24-6-402(4)(b), C.R.S., to confer with District Counsel to obtain legal advice regarding the Districts’ contractual obligations, contract offers, construction matters, transfers of assets, dissolution of District No. 1</w:t>
      </w:r>
      <w:r w:rsidRPr="00FA03DB" w:rsidR="00DD207D">
        <w:rPr>
          <w:rFonts w:cs="Times New Roman"/>
          <w:sz w:val="24"/>
        </w:rPr>
        <w:t>, H</w:t>
      </w:r>
      <w:r w:rsidRPr="00FA03DB" w:rsidR="001371BC">
        <w:rPr>
          <w:rFonts w:cs="Times New Roman"/>
          <w:sz w:val="24"/>
        </w:rPr>
        <w:t>o</w:t>
      </w:r>
      <w:r w:rsidRPr="00FA03DB" w:rsidR="00DD207D">
        <w:rPr>
          <w:rFonts w:cs="Times New Roman"/>
          <w:sz w:val="24"/>
        </w:rPr>
        <w:t>A contracts and facilities management issues,</w:t>
      </w:r>
      <w:r w:rsidRPr="00FA03DB">
        <w:rPr>
          <w:rFonts w:cs="Times New Roman"/>
          <w:sz w:val="24"/>
        </w:rPr>
        <w:t xml:space="preserve"> and related </w:t>
      </w:r>
      <w:r w:rsidRPr="00FA03DB" w:rsidR="00DD207D">
        <w:rPr>
          <w:rFonts w:cs="Times New Roman"/>
          <w:sz w:val="24"/>
        </w:rPr>
        <w:t>matters</w:t>
      </w:r>
      <w:r w:rsidRPr="00FA03DB">
        <w:rPr>
          <w:rFonts w:cs="Times New Roman"/>
          <w:sz w:val="24"/>
        </w:rPr>
        <w:t>. (</w:t>
      </w:r>
      <w:r w:rsidRPr="00FA03DB">
        <w:rPr>
          <w:rFonts w:cs="Times New Roman"/>
          <w:b/>
          <w:sz w:val="24"/>
        </w:rPr>
        <w:t>District Nos. 1 and 2</w:t>
      </w:r>
      <w:r w:rsidRPr="00FA03DB">
        <w:rPr>
          <w:rFonts w:cs="Times New Roman"/>
          <w:sz w:val="24"/>
        </w:rPr>
        <w:t xml:space="preserve">) </w:t>
      </w:r>
    </w:p>
    <w:p w:rsidR="003912E7" w:rsidRPr="00FA03DB" w:rsidP="002C0486" w14:paraId="0737FC22" w14:textId="4ECC9D29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Possible action on matters discussed in Executive Session. (</w:t>
      </w:r>
      <w:r w:rsidRPr="00FA03DB">
        <w:rPr>
          <w:rFonts w:cs="Times New Roman"/>
          <w:b/>
          <w:sz w:val="24"/>
        </w:rPr>
        <w:t>District Nos. 1 and 2</w:t>
      </w:r>
      <w:r w:rsidRPr="00FA03DB">
        <w:rPr>
          <w:rFonts w:cs="Times New Roman"/>
          <w:sz w:val="24"/>
        </w:rPr>
        <w:t>)</w:t>
      </w:r>
    </w:p>
    <w:p w:rsidR="00B92752" w:rsidRPr="00FA03DB" w:rsidP="002C0486" w14:paraId="12C2DF71" w14:textId="6EFDECB2">
      <w:pPr>
        <w:pStyle w:val="Heading1"/>
        <w:rPr>
          <w:rFonts w:cs="Times New Roman"/>
          <w:sz w:val="24"/>
        </w:rPr>
      </w:pPr>
      <w:r w:rsidRPr="00FA03DB">
        <w:rPr>
          <w:rFonts w:cs="Times New Roman"/>
          <w:sz w:val="24"/>
        </w:rPr>
        <w:t>Any other matter that may come before the Board.</w:t>
      </w:r>
    </w:p>
    <w:p w:rsidR="006B1A4C" w:rsidRPr="00FA03DB" w:rsidP="00B92752" w14:paraId="66265DBE" w14:textId="77777777">
      <w:pPr>
        <w:rPr>
          <w:sz w:val="24"/>
        </w:rPr>
      </w:pPr>
    </w:p>
    <w:p w:rsidR="00B92752" w:rsidRPr="00FA03DB" w:rsidP="00B92752" w14:paraId="5902B0FD" w14:textId="147241BF">
      <w:pPr>
        <w:rPr>
          <w:sz w:val="24"/>
        </w:rPr>
      </w:pPr>
      <w:r w:rsidRPr="00FA03DB">
        <w:rPr>
          <w:sz w:val="24"/>
        </w:rPr>
        <w:t>This meeting is open to the public.</w:t>
      </w:r>
    </w:p>
    <w:p w:rsidR="00B92752" w:rsidRPr="00FA03DB" w:rsidP="00B92752" w14:paraId="574CC9ED" w14:textId="77777777">
      <w:pPr>
        <w:rPr>
          <w:sz w:val="24"/>
        </w:rPr>
      </w:pPr>
    </w:p>
    <w:tbl>
      <w:tblPr>
        <w:tblW w:w="3261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68"/>
        <w:gridCol w:w="5312"/>
      </w:tblGrid>
      <w:tr w14:paraId="5F6CDE42" w14:textId="77777777" w:rsidTr="00F25081">
        <w:tblPrEx>
          <w:tblW w:w="3261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752" w:rsidRPr="00FA03DB" w:rsidP="00B2139E" w14:paraId="3E44C390" w14:textId="43D72BCB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</w:t>
            </w:r>
            <w:r w:rsidRPr="00FA03DB" w:rsidR="00EF40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METROPOLITAN DISTRICT NO.</w:t>
            </w:r>
            <w:r w:rsidRPr="00FA03DB" w:rsidR="00F2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</w:t>
            </w: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1 </w:t>
            </w:r>
          </w:p>
          <w:p w:rsidR="00EF4013" w:rsidRPr="00FA03DB" w:rsidP="00B2139E" w14:paraId="37EB7824" w14:textId="49E1B5BD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 METROPOLITAN DISTRICT NO. 2</w:t>
            </w:r>
          </w:p>
        </w:tc>
      </w:tr>
      <w:tr w14:paraId="371DA396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752" w:rsidRPr="00FA03DB" w:rsidP="00B92752" w14:paraId="6E977A5E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752" w:rsidRPr="00FA03DB" w:rsidP="00B92752" w14:paraId="443E53AC" w14:textId="0A1428B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</w:pPr>
            <w:r w:rsidRPr="00FA0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 xml:space="preserve"> /s/ </w:t>
            </w:r>
            <w:r w:rsidRPr="00FA03DB" w:rsidR="00B81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>Ryan Zent</w:t>
            </w:r>
          </w:p>
          <w:p w:rsidR="00B92752" w:rsidRPr="00FA03DB" w:rsidP="00B92752" w14:paraId="261CBA23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F515D85" w14:textId="77777777" w:rsidTr="00F25081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49" w:rsidRPr="00FA03DB" w:rsidP="00B92752" w14:paraId="0719874A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B49" w:rsidRPr="00FA03DB" w:rsidP="00B92752" w14:paraId="7967D488" w14:textId="1C7BCF7A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0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Ryan Zent, President</w:t>
            </w:r>
          </w:p>
        </w:tc>
      </w:tr>
    </w:tbl>
    <w:p w:rsidR="00A5559B" w:rsidRPr="00FA03DB" w:rsidP="002315A8" w14:paraId="11956E48" w14:textId="79CC3935">
      <w:pPr>
        <w:spacing w:after="240"/>
        <w:rPr>
          <w:sz w:val="24"/>
        </w:rPr>
      </w:pPr>
    </w:p>
    <w:p w:rsidR="00A5559B" w:rsidRPr="00FA03DB" w14:paraId="2ABB9EBD" w14:textId="77777777">
      <w:pPr>
        <w:spacing w:after="200" w:line="276" w:lineRule="auto"/>
        <w:rPr>
          <w:sz w:val="24"/>
        </w:rPr>
      </w:pPr>
      <w:r w:rsidRPr="00FA03DB">
        <w:rPr>
          <w:sz w:val="24"/>
        </w:rPr>
        <w:br w:type="page"/>
      </w:r>
    </w:p>
    <w:p w:rsidR="006B1A4C" w:rsidRPr="00FA03DB" w:rsidP="002315A8" w14:paraId="54F5EE85" w14:textId="77777777">
      <w:pPr>
        <w:spacing w:after="240"/>
        <w:rPr>
          <w:sz w:val="24"/>
        </w:rPr>
      </w:pPr>
    </w:p>
    <w:p w:rsidR="002315A8" w:rsidRPr="00FA03DB" w:rsidP="002315A8" w14:paraId="5A73B409" w14:textId="6DCC98F0">
      <w:pPr>
        <w:spacing w:after="240"/>
        <w:rPr>
          <w:sz w:val="24"/>
        </w:rPr>
      </w:pPr>
      <w:r w:rsidRPr="00FA03DB">
        <w:rPr>
          <w:sz w:val="24"/>
        </w:rPr>
        <w:t>I hereby certify that a copy of the foregoing</w:t>
      </w:r>
      <w:r w:rsidRPr="00FA03DB" w:rsidR="008B2B64">
        <w:rPr>
          <w:sz w:val="24"/>
        </w:rPr>
        <w:t xml:space="preserve"> </w:t>
      </w:r>
      <w:r w:rsidRPr="00FA03DB" w:rsidR="006A1DDE">
        <w:rPr>
          <w:sz w:val="24"/>
        </w:rPr>
        <w:t>Notice</w:t>
      </w:r>
      <w:r w:rsidRPr="00FA03DB">
        <w:rPr>
          <w:sz w:val="24"/>
        </w:rPr>
        <w:t xml:space="preserve"> of </w:t>
      </w:r>
      <w:r w:rsidRPr="00FA03DB" w:rsidR="00C94FF4">
        <w:rPr>
          <w:sz w:val="24"/>
        </w:rPr>
        <w:t>Special</w:t>
      </w:r>
      <w:r w:rsidRPr="00FA03DB" w:rsidR="008102DB">
        <w:rPr>
          <w:sz w:val="24"/>
        </w:rPr>
        <w:t xml:space="preserve"> </w:t>
      </w:r>
      <w:r w:rsidRPr="00FA03DB">
        <w:rPr>
          <w:sz w:val="24"/>
        </w:rPr>
        <w:t xml:space="preserve">Meeting of Southshore Metropolitan District No. 1 </w:t>
      </w:r>
      <w:r w:rsidRPr="00FA03DB" w:rsidR="00A5559B">
        <w:rPr>
          <w:sz w:val="24"/>
        </w:rPr>
        <w:t>and</w:t>
      </w:r>
      <w:r w:rsidRPr="00FA03DB" w:rsidR="00192857">
        <w:rPr>
          <w:sz w:val="24"/>
        </w:rPr>
        <w:t xml:space="preserve"> </w:t>
      </w:r>
      <w:r w:rsidRPr="00FA03DB" w:rsidR="00C94FF4">
        <w:rPr>
          <w:sz w:val="24"/>
        </w:rPr>
        <w:t>Special</w:t>
      </w:r>
      <w:r w:rsidRPr="00FA03DB" w:rsidR="00161559">
        <w:rPr>
          <w:sz w:val="24"/>
        </w:rPr>
        <w:t xml:space="preserve"> </w:t>
      </w:r>
      <w:r w:rsidRPr="00FA03DB" w:rsidR="00192857">
        <w:rPr>
          <w:sz w:val="24"/>
        </w:rPr>
        <w:t>Meeting of</w:t>
      </w:r>
      <w:r w:rsidRPr="00FA03DB" w:rsidR="00A5559B">
        <w:rPr>
          <w:sz w:val="24"/>
        </w:rPr>
        <w:t xml:space="preserve"> Southshore Metropolitan District No. 2 </w:t>
      </w:r>
      <w:r w:rsidRPr="00FA03DB">
        <w:rPr>
          <w:sz w:val="24"/>
        </w:rPr>
        <w:t xml:space="preserve">was, by me personally, posted </w:t>
      </w:r>
      <w:r w:rsidRPr="00FA03DB" w:rsidR="00804EA3">
        <w:rPr>
          <w:sz w:val="24"/>
        </w:rPr>
        <w:t>on</w:t>
      </w:r>
      <w:r w:rsidRPr="00FA03DB" w:rsidR="00B2139E">
        <w:rPr>
          <w:sz w:val="24"/>
        </w:rPr>
        <w:t xml:space="preserve"> </w:t>
      </w:r>
      <w:r w:rsidRPr="00FA03DB" w:rsidR="00804EA3">
        <w:rPr>
          <w:sz w:val="24"/>
        </w:rPr>
        <w:t xml:space="preserve">the </w:t>
      </w:r>
      <w:r w:rsidRPr="00FA03DB" w:rsidR="00B2139E">
        <w:rPr>
          <w:sz w:val="24"/>
        </w:rPr>
        <w:t>District</w:t>
      </w:r>
      <w:r w:rsidRPr="00FA03DB" w:rsidR="00A5559B">
        <w:rPr>
          <w:sz w:val="24"/>
        </w:rPr>
        <w:t>s</w:t>
      </w:r>
      <w:r w:rsidRPr="00FA03DB">
        <w:rPr>
          <w:sz w:val="24"/>
        </w:rPr>
        <w:t xml:space="preserve">’ </w:t>
      </w:r>
      <w:r w:rsidRPr="00FA03DB" w:rsidR="00804EA3">
        <w:rPr>
          <w:sz w:val="24"/>
        </w:rPr>
        <w:t>website</w:t>
      </w:r>
      <w:r w:rsidRPr="00FA03DB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4A9B7B68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2315A8" w:rsidRPr="00FA03DB" w:rsidP="002315A8" w14:paraId="23CEAB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305E6B4" w14:textId="77777777" w:rsidTr="007F61AE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2315A8" w:rsidRPr="00FA03DB" w:rsidP="002315A8" w14:paraId="49DA33E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315A8" w:rsidRPr="00FA03DB" w:rsidP="00B17227" w14:paraId="247073AA" w14:textId="5E0F7B5E">
      <w:pPr>
        <w:pStyle w:val="BodyText"/>
        <w:rPr>
          <w:sz w:val="24"/>
        </w:rPr>
      </w:pPr>
    </w:p>
    <w:p w:rsidR="008E43E2" w:rsidRPr="00EF4782" w:rsidP="008E43E2" w14:paraId="40269724" w14:textId="5195E0EA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  <w:r w:rsidRPr="00FA03DB">
        <w:rPr>
          <w:rFonts w:eastAsiaTheme="minorHAnsi"/>
          <w:color w:val="000000"/>
          <w:sz w:val="24"/>
        </w:rPr>
        <w:t xml:space="preserve">I hereby certify that a copy of the foregoing </w:t>
      </w:r>
      <w:r w:rsidRPr="00FA03DB" w:rsidR="006A1DDE">
        <w:rPr>
          <w:rFonts w:eastAsiaTheme="minorHAnsi"/>
          <w:color w:val="000000"/>
          <w:sz w:val="24"/>
        </w:rPr>
        <w:t>Notice</w:t>
      </w:r>
      <w:r w:rsidRPr="00FA03DB">
        <w:rPr>
          <w:rFonts w:eastAsiaTheme="minorHAnsi"/>
          <w:color w:val="000000"/>
          <w:sz w:val="24"/>
        </w:rPr>
        <w:t xml:space="preserve"> of Special Meeting of Southshore Metropolitan District No. 1 and </w:t>
      </w:r>
      <w:r w:rsidRPr="00FA03DB" w:rsidR="00C94FF4">
        <w:rPr>
          <w:rFonts w:eastAsiaTheme="minorHAnsi"/>
          <w:color w:val="000000"/>
          <w:sz w:val="24"/>
        </w:rPr>
        <w:t>Special</w:t>
      </w:r>
      <w:r w:rsidRPr="00FA03DB">
        <w:rPr>
          <w:rFonts w:eastAsiaTheme="minorHAnsi"/>
          <w:color w:val="000000"/>
          <w:sz w:val="24"/>
        </w:rPr>
        <w:t xml:space="preserve"> Meeting of Southshore Metropolitan District No. 2 was, by me personally, posted on the front doors of the Lighthouse and Lakehouse at least 24 hours prior to the meeting.</w:t>
      </w: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2A08A6D7" w14:textId="77777777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43E2" w:rsidRPr="00EF4782" w:rsidP="008E43E2" w14:paraId="238114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8E43E2" w:rsidRPr="00EF4782" w:rsidP="00B17227" w14:paraId="12FC9EB1" w14:textId="77777777">
      <w:pPr>
        <w:pStyle w:val="BodyText"/>
        <w:rPr>
          <w:sz w:val="24"/>
        </w:rPr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B385D9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B92752" w14:paraId="3B163664" w14:textId="388A6892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523CD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{00933266.DOCX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5E31651B" w14:textId="39E1736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B92752">
            <w:fldChar w:fldCharType="begin"/>
          </w:r>
          <w:r w:rsidRPr="00B9275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B92752">
            <w:fldChar w:fldCharType="separate"/>
          </w:r>
          <w:r w:rsidR="008D4AC6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800A14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7C6C1F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034650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3C96082C" w14:textId="488B728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523CD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{00933266.DOCX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62C44E8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004B8D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251586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54F9C"/>
    <w:multiLevelType w:val="hybridMultilevel"/>
    <w:tmpl w:val="6630C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1533"/>
    <w:rsid w:val="00032BC8"/>
    <w:rsid w:val="000367C2"/>
    <w:rsid w:val="000423BF"/>
    <w:rsid w:val="0004526E"/>
    <w:rsid w:val="0006707F"/>
    <w:rsid w:val="000719A0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2576F"/>
    <w:rsid w:val="001310FF"/>
    <w:rsid w:val="001342C8"/>
    <w:rsid w:val="001371BC"/>
    <w:rsid w:val="001403F8"/>
    <w:rsid w:val="00140F0B"/>
    <w:rsid w:val="00141A70"/>
    <w:rsid w:val="00144F37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E3104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63D8F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A7AA4"/>
    <w:rsid w:val="002B1D72"/>
    <w:rsid w:val="002C0486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8AF"/>
    <w:rsid w:val="002F3B50"/>
    <w:rsid w:val="002F5BD3"/>
    <w:rsid w:val="002F7111"/>
    <w:rsid w:val="002F76BF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12E7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4198A"/>
    <w:rsid w:val="00445D2F"/>
    <w:rsid w:val="004523CD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E03BF"/>
    <w:rsid w:val="004F6030"/>
    <w:rsid w:val="004F7328"/>
    <w:rsid w:val="004F7F4D"/>
    <w:rsid w:val="005009F8"/>
    <w:rsid w:val="00500C85"/>
    <w:rsid w:val="0050354F"/>
    <w:rsid w:val="0050484C"/>
    <w:rsid w:val="005215DA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39CA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D7A46"/>
    <w:rsid w:val="005E272A"/>
    <w:rsid w:val="005E285F"/>
    <w:rsid w:val="005E5CF0"/>
    <w:rsid w:val="005F1A53"/>
    <w:rsid w:val="00605C09"/>
    <w:rsid w:val="00606F8E"/>
    <w:rsid w:val="00607A24"/>
    <w:rsid w:val="00616B58"/>
    <w:rsid w:val="006217DE"/>
    <w:rsid w:val="00631606"/>
    <w:rsid w:val="00633F01"/>
    <w:rsid w:val="00637964"/>
    <w:rsid w:val="006417DF"/>
    <w:rsid w:val="00644105"/>
    <w:rsid w:val="006466B5"/>
    <w:rsid w:val="006466CF"/>
    <w:rsid w:val="0064770C"/>
    <w:rsid w:val="00650B49"/>
    <w:rsid w:val="00654C36"/>
    <w:rsid w:val="006564A0"/>
    <w:rsid w:val="00661097"/>
    <w:rsid w:val="0066138A"/>
    <w:rsid w:val="006638F4"/>
    <w:rsid w:val="0066593D"/>
    <w:rsid w:val="0067511D"/>
    <w:rsid w:val="00683531"/>
    <w:rsid w:val="00684552"/>
    <w:rsid w:val="006852AD"/>
    <w:rsid w:val="006866DA"/>
    <w:rsid w:val="006868E1"/>
    <w:rsid w:val="006943BC"/>
    <w:rsid w:val="00697E5E"/>
    <w:rsid w:val="006A1DD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0E7"/>
    <w:rsid w:val="006D6A6F"/>
    <w:rsid w:val="006E26BD"/>
    <w:rsid w:val="006E6845"/>
    <w:rsid w:val="006F0769"/>
    <w:rsid w:val="00702487"/>
    <w:rsid w:val="00703D8D"/>
    <w:rsid w:val="00704193"/>
    <w:rsid w:val="007066C7"/>
    <w:rsid w:val="00711A6E"/>
    <w:rsid w:val="007120A6"/>
    <w:rsid w:val="00716745"/>
    <w:rsid w:val="0072110D"/>
    <w:rsid w:val="00726AE1"/>
    <w:rsid w:val="007309B5"/>
    <w:rsid w:val="007316E9"/>
    <w:rsid w:val="007347A8"/>
    <w:rsid w:val="00737174"/>
    <w:rsid w:val="00745D8E"/>
    <w:rsid w:val="007460D7"/>
    <w:rsid w:val="0075007C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458A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27D3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0D21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3623"/>
    <w:rsid w:val="008A6003"/>
    <w:rsid w:val="008B2B64"/>
    <w:rsid w:val="008B6675"/>
    <w:rsid w:val="008C2673"/>
    <w:rsid w:val="008C3F31"/>
    <w:rsid w:val="008D4AC6"/>
    <w:rsid w:val="008D5169"/>
    <w:rsid w:val="008E2979"/>
    <w:rsid w:val="008E43E2"/>
    <w:rsid w:val="008F6682"/>
    <w:rsid w:val="00902739"/>
    <w:rsid w:val="009063A6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53B78"/>
    <w:rsid w:val="009603D0"/>
    <w:rsid w:val="009660CD"/>
    <w:rsid w:val="009666FD"/>
    <w:rsid w:val="00967CF7"/>
    <w:rsid w:val="009736F6"/>
    <w:rsid w:val="00977522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29F4"/>
    <w:rsid w:val="009D6A74"/>
    <w:rsid w:val="009E0938"/>
    <w:rsid w:val="009E1B06"/>
    <w:rsid w:val="009F6F31"/>
    <w:rsid w:val="00A0182C"/>
    <w:rsid w:val="00A03FE3"/>
    <w:rsid w:val="00A04903"/>
    <w:rsid w:val="00A14083"/>
    <w:rsid w:val="00A141E0"/>
    <w:rsid w:val="00A14309"/>
    <w:rsid w:val="00A1498F"/>
    <w:rsid w:val="00A2162C"/>
    <w:rsid w:val="00A22165"/>
    <w:rsid w:val="00A27293"/>
    <w:rsid w:val="00A3422A"/>
    <w:rsid w:val="00A344B0"/>
    <w:rsid w:val="00A35A46"/>
    <w:rsid w:val="00A43144"/>
    <w:rsid w:val="00A43287"/>
    <w:rsid w:val="00A44DA2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0A28"/>
    <w:rsid w:val="00B6230C"/>
    <w:rsid w:val="00B6311C"/>
    <w:rsid w:val="00B731F4"/>
    <w:rsid w:val="00B74C99"/>
    <w:rsid w:val="00B80A8B"/>
    <w:rsid w:val="00B8167F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5AF2"/>
    <w:rsid w:val="00BA6C0A"/>
    <w:rsid w:val="00BA7F8F"/>
    <w:rsid w:val="00BB38EF"/>
    <w:rsid w:val="00BB6148"/>
    <w:rsid w:val="00BB6CE3"/>
    <w:rsid w:val="00BC4572"/>
    <w:rsid w:val="00BD69E2"/>
    <w:rsid w:val="00BD6A7C"/>
    <w:rsid w:val="00BE2D19"/>
    <w:rsid w:val="00BE529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0D2B"/>
    <w:rsid w:val="00C722C8"/>
    <w:rsid w:val="00C723AD"/>
    <w:rsid w:val="00C7393B"/>
    <w:rsid w:val="00C73D25"/>
    <w:rsid w:val="00C94FF4"/>
    <w:rsid w:val="00C9561B"/>
    <w:rsid w:val="00CA43C1"/>
    <w:rsid w:val="00CA56B1"/>
    <w:rsid w:val="00CA5D64"/>
    <w:rsid w:val="00CA62CB"/>
    <w:rsid w:val="00CA6926"/>
    <w:rsid w:val="00CA73A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059F"/>
    <w:rsid w:val="00CF2202"/>
    <w:rsid w:val="00CF7DD9"/>
    <w:rsid w:val="00D12449"/>
    <w:rsid w:val="00D200E2"/>
    <w:rsid w:val="00D2233A"/>
    <w:rsid w:val="00D22D05"/>
    <w:rsid w:val="00D26C23"/>
    <w:rsid w:val="00D30A92"/>
    <w:rsid w:val="00D344FC"/>
    <w:rsid w:val="00D35287"/>
    <w:rsid w:val="00D44F64"/>
    <w:rsid w:val="00D46963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5FC7"/>
    <w:rsid w:val="00D96E96"/>
    <w:rsid w:val="00DA235E"/>
    <w:rsid w:val="00DA41C5"/>
    <w:rsid w:val="00DA60B9"/>
    <w:rsid w:val="00DB73C2"/>
    <w:rsid w:val="00DC078E"/>
    <w:rsid w:val="00DD000F"/>
    <w:rsid w:val="00DD0718"/>
    <w:rsid w:val="00DD1F8A"/>
    <w:rsid w:val="00DD207D"/>
    <w:rsid w:val="00DD55AA"/>
    <w:rsid w:val="00DD7B45"/>
    <w:rsid w:val="00DE3606"/>
    <w:rsid w:val="00DE68F9"/>
    <w:rsid w:val="00DF2CC9"/>
    <w:rsid w:val="00DF5829"/>
    <w:rsid w:val="00DF622F"/>
    <w:rsid w:val="00E00B8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1B3A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8DB"/>
    <w:rsid w:val="00EB1B63"/>
    <w:rsid w:val="00EB1F97"/>
    <w:rsid w:val="00EB2832"/>
    <w:rsid w:val="00EB6700"/>
    <w:rsid w:val="00EB745E"/>
    <w:rsid w:val="00EC435C"/>
    <w:rsid w:val="00ED011D"/>
    <w:rsid w:val="00ED7F95"/>
    <w:rsid w:val="00EE0993"/>
    <w:rsid w:val="00EE6A0B"/>
    <w:rsid w:val="00EE7C1B"/>
    <w:rsid w:val="00EF11E3"/>
    <w:rsid w:val="00EF29C3"/>
    <w:rsid w:val="00EF341A"/>
    <w:rsid w:val="00EF4013"/>
    <w:rsid w:val="00EF4782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664A"/>
    <w:rsid w:val="00F57460"/>
    <w:rsid w:val="00F62095"/>
    <w:rsid w:val="00F62A69"/>
    <w:rsid w:val="00F91624"/>
    <w:rsid w:val="00F97E76"/>
    <w:rsid w:val="00FA03DB"/>
    <w:rsid w:val="00FA3776"/>
    <w:rsid w:val="00FA58FC"/>
    <w:rsid w:val="00FB1E31"/>
    <w:rsid w:val="00FB30A9"/>
    <w:rsid w:val="00FB7276"/>
    <w:rsid w:val="00FC3D5E"/>
    <w:rsid w:val="00FD0713"/>
    <w:rsid w:val="00FD3DF5"/>
    <w:rsid w:val="00FD6EA9"/>
    <w:rsid w:val="00FE52F9"/>
    <w:rsid w:val="00FE56D3"/>
    <w:rsid w:val="00FF00A8"/>
    <w:rsid w:val="00FF0495"/>
    <w:rsid w:val="00FF5A2F"/>
    <w:rsid w:val="00FF6711"/>
    <w:rsid w:val="00FF76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A8D2-B9D1-4C1E-A1F2-7EBB4F62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2023-07-11 Special (00933266).DOCX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2023-07-06T21:54:41Z</dcterms:created>
  <dcterms:modified xsi:type="dcterms:W3CDTF">2023-07-06T21:54:41Z</dcterms:modified>
</cp:coreProperties>
</file>